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8" w:rsidRDefault="00DE16ED" w:rsidP="00A2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 </w:t>
      </w:r>
      <w:r w:rsidR="00C546E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</w:t>
      </w:r>
      <w:r w:rsidR="00A2775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                                                    Пояснительная записка</w:t>
      </w:r>
    </w:p>
    <w:p w:rsidR="00870228" w:rsidRPr="00A27758" w:rsidRDefault="00A27758" w:rsidP="00A2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                          </w:t>
      </w:r>
      <w:r w:rsidR="00D309E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учебного плана МБДОУ «ЦРР – детского сада</w:t>
      </w:r>
      <w:r w:rsidR="00F8004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</w:t>
      </w:r>
      <w:r w:rsidR="00D309E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№</w:t>
      </w:r>
      <w:r w:rsidR="00F8004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</w:t>
      </w:r>
      <w:r w:rsidR="00D309E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10»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В </w:t>
      </w:r>
      <w:r w:rsidR="00D309E5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БДОУ </w:t>
      </w:r>
      <w:r w:rsidR="00AE2D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«ЦРР-детский  сад </w:t>
      </w:r>
      <w:r w:rsidR="00D309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№10»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используются программы и педагогические технологии, </w:t>
      </w:r>
      <w:r w:rsidRPr="0087022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цель которых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обогащение общего, целостного развития ребёнка. </w:t>
      </w:r>
      <w:r w:rsidRPr="0087022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Основной принцип подбора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сочетаемость и </w:t>
      </w:r>
      <w:proofErr w:type="spellStart"/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дополняемость</w:t>
      </w:r>
      <w:proofErr w:type="spellEnd"/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Педагогический коллектив образовательной организации  реализует  образовательную программу дошкольного образования </w:t>
      </w:r>
      <w:r w:rsidR="00D309E5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БДОУ</w:t>
      </w:r>
      <w:r w:rsidR="00D309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«ЦРР-детского сада №10»</w:t>
      </w:r>
      <w:r w:rsidR="00D3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опорой на инновационную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программу дошкольного образования  «От рождения до школы»  под редакцией Н.Е. </w:t>
      </w:r>
      <w:proofErr w:type="spellStart"/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Вераксы</w:t>
      </w:r>
      <w:proofErr w:type="spellEnd"/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, Т.С Комаровой, М.А. Васильев</w:t>
      </w:r>
      <w:r w:rsidR="00D309E5">
        <w:rPr>
          <w:rFonts w:ascii="Times New Roman" w:eastAsia="Times New Roman" w:hAnsi="Times New Roman" w:cs="Times New Roman"/>
          <w:sz w:val="21"/>
          <w:szCs w:val="21"/>
          <w:lang w:eastAsia="ru-RU"/>
        </w:rPr>
        <w:t>ой.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 Образовательная деятельность 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со</w:t>
      </w:r>
      <w:proofErr w:type="gramEnd"/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деятельности.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   Максимально допустимый объем образовательной нагрузки  соответствует санитарно-эпидемиологическим правилам </w:t>
      </w:r>
      <w:r w:rsidR="00A15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нормативам   СанПиН 2.4.3648-20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  <w:r w:rsidR="00A15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инновационной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программе дошкольного воспитания «От рождения до школы», ФГОС ДО.</w:t>
      </w:r>
      <w:r w:rsidRPr="00870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 Режим дня соответствует возрастным особенностям детей  и условиям образовательной организации.  </w:t>
      </w:r>
      <w:r w:rsidRPr="00870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   Учебный план разработан с учётом следующего нормативно-правового обеспечения:</w:t>
      </w:r>
    </w:p>
    <w:p w:rsidR="00870228" w:rsidRPr="00870228" w:rsidRDefault="00F27885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1.      </w:t>
      </w:r>
      <w:r w:rsidR="00C153D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Российской Федерации от 29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.12.2012 № 273</w:t>
      </w:r>
      <w:r w:rsidR="00C153D9">
        <w:rPr>
          <w:rFonts w:ascii="Times New Roman" w:eastAsia="Times New Roman" w:hAnsi="Times New Roman" w:cs="Times New Roman"/>
          <w:sz w:val="21"/>
          <w:szCs w:val="21"/>
          <w:lang w:eastAsia="ru-RU"/>
        </w:rPr>
        <w:t>-ФЗ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«Об образовании в Российской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Федерации»;</w:t>
      </w:r>
    </w:p>
    <w:p w:rsidR="00870228" w:rsidRPr="00870228" w:rsidRDefault="00F27885" w:rsidP="00F278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D328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Санитарно эпидемиологические требования</w:t>
      </w:r>
      <w:r w:rsidR="000E5D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воспитания и обучения, отдыха и оздоровлен</w:t>
      </w:r>
      <w:r w:rsidR="00D328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ия детей и молодёжи» </w:t>
      </w:r>
      <w:r w:rsidR="000E5D73">
        <w:rPr>
          <w:rFonts w:ascii="Times New Roman" w:eastAsia="Times New Roman" w:hAnsi="Times New Roman" w:cs="Times New Roman"/>
          <w:sz w:val="21"/>
          <w:szCs w:val="21"/>
          <w:lang w:eastAsia="ru-RU"/>
        </w:rPr>
        <w:t>СП</w:t>
      </w:r>
      <w:r w:rsidR="00A15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2.4.3648-20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утверждёнными Постановлением Главного государственного </w:t>
      </w:r>
      <w:r w:rsidR="000E5D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санитарного врача </w:t>
      </w:r>
      <w:proofErr w:type="gramStart"/>
      <w:r w:rsidR="000E5D73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="000E5D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 от 28 сентября  2020 г. N 28 </w:t>
      </w:r>
    </w:p>
    <w:p w:rsidR="00870228" w:rsidRPr="00F27885" w:rsidRDefault="00870228" w:rsidP="00F278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 Министерства образования и науки</w:t>
      </w:r>
      <w:r w:rsidR="00A15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от 31 июля 2020 № 373</w:t>
      </w:r>
      <w:r w:rsidRPr="00F278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</w:t>
      </w:r>
      <w:r w:rsidR="00A15420">
        <w:rPr>
          <w:rFonts w:ascii="Times New Roman" w:eastAsia="Times New Roman" w:hAnsi="Times New Roman" w:cs="Times New Roman"/>
          <w:sz w:val="21"/>
          <w:szCs w:val="21"/>
          <w:lang w:eastAsia="ru-RU"/>
        </w:rPr>
        <w:t>рирован в Минюсте России  31 августа 2020 № 59599</w:t>
      </w:r>
      <w:r w:rsidRPr="00F27885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870228" w:rsidRPr="000E5D73" w:rsidRDefault="00870228" w:rsidP="00F278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 Министерства образования и   науки Российской Федерации от 17 октября 20</w:t>
      </w:r>
      <w:r w:rsidR="004849B6" w:rsidRPr="00F278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13 г. № 1155 «Об утверждении Федерального государственного образовательного  стандарта дошкольного образования </w:t>
      </w:r>
      <w:r w:rsidRPr="00F27885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0E5D73" w:rsidRPr="00F27885" w:rsidRDefault="000E5D73" w:rsidP="00F278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 Главного государственного санитарного врача РФ «Об утверждении санитарных правил  и норм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1.2.3685-21 «Гигиенические нормативы и требования к обеспечению безопасности и (или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)б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езвредности для человека факторов среды обитания</w:t>
      </w:r>
      <w:r w:rsidR="00D32845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 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 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  В планы включаются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социально-коммуникативное развитие;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 познавательное развитие;</w:t>
      </w:r>
    </w:p>
    <w:p w:rsidR="00870228" w:rsidRPr="00870228" w:rsidRDefault="004849B6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речевое развитие;</w:t>
      </w:r>
    </w:p>
    <w:p w:rsidR="00870228" w:rsidRDefault="004849B6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· 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 художественно-эстетическое развитие.</w:t>
      </w:r>
    </w:p>
    <w:p w:rsidR="004849B6" w:rsidRPr="00870228" w:rsidRDefault="004849B6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.    физическое развитие</w:t>
      </w:r>
    </w:p>
    <w:p w:rsidR="00AE2D9E" w:rsidRPr="00AE2D9E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    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 </w:t>
      </w:r>
      <w:r w:rsidRPr="0087022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Каждая образовательная область включает в себя следующие структурные единицы: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8702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Образовательная область «Социально-коммуникативное развитие»: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социализация,  развитие общения, нравственно</w:t>
      </w:r>
      <w:r w:rsidR="00AF22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 воспитание; ребенок в семье и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обществе;  самообслуживание,  самостоятельность, трудовое воспитание; формирование основ безопасности.</w:t>
      </w:r>
      <w:proofErr w:type="gramEnd"/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2. </w:t>
      </w:r>
      <w:r w:rsidRPr="008702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Образовательная область «Познавательное развитие»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8702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Образовательная область «Речевое  развитие»: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речи; художественная литература.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8702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Образовательная область «Художественно-эстетическое развитие»: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8702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Образовательная область «Физическое развитие»: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начальных представлений о здоровом образе жизни; физическая культура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 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Образовательная организация  работает в режиме пятидневной учебной недели.</w:t>
      </w:r>
    </w:p>
    <w:p w:rsidR="00C37E6C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F48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образовательной организации  в</w:t>
      </w:r>
      <w:r w:rsidR="000E5D7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2021-2022</w:t>
      </w:r>
      <w:r w:rsidR="00D309E5" w:rsidRPr="004F48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году функционирует  12</w:t>
      </w:r>
      <w:r w:rsidR="00EC6368" w:rsidRPr="004F48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групп:</w:t>
      </w:r>
    </w:p>
    <w:p w:rsidR="00706928" w:rsidRPr="00E45C7F" w:rsidRDefault="00706928" w:rsidP="0070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-Первая</w:t>
      </w:r>
      <w:r w:rsidR="0036268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группа раннего возраста (2 группы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): 1</w:t>
      </w:r>
      <w:r w:rsidR="0036268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-1.6 , 1.6-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года</w:t>
      </w:r>
    </w:p>
    <w:p w:rsidR="004F4891" w:rsidRPr="00E45C7F" w:rsidRDefault="004F4891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-В</w:t>
      </w:r>
      <w:r w:rsidR="00E45C7F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торая группа </w:t>
      </w:r>
      <w:r w:rsidR="0036268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раннего возраста (2</w:t>
      </w:r>
      <w:r w:rsidR="00866E9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группы</w:t>
      </w:r>
      <w:r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): 2-3 года</w:t>
      </w:r>
    </w:p>
    <w:p w:rsidR="00870228" w:rsidRPr="00E45C7F" w:rsidRDefault="004F4891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- М</w:t>
      </w:r>
      <w:r w:rsidR="00741708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ладшая</w:t>
      </w:r>
      <w:r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группа </w:t>
      </w:r>
      <w:r w:rsidR="00741708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305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(2</w:t>
      </w:r>
      <w:r w:rsidR="00F36E9B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4849B6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группы</w:t>
      </w:r>
      <w:r w:rsidR="00870228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): 3-4 года;</w:t>
      </w:r>
    </w:p>
    <w:p w:rsidR="00870228" w:rsidRPr="00E45C7F" w:rsidRDefault="004F4891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- Средняя группа (2</w:t>
      </w:r>
      <w:r w:rsidR="00870228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группы): 4-5 лет;</w:t>
      </w:r>
    </w:p>
    <w:p w:rsidR="00870228" w:rsidRPr="00E45C7F" w:rsidRDefault="00E45C7F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- Старшая группа: (2</w:t>
      </w:r>
      <w:r w:rsidR="00870228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группы): 5-6 лет;</w:t>
      </w:r>
    </w:p>
    <w:p w:rsidR="00870228" w:rsidRPr="00E45C7F" w:rsidRDefault="000E5D73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  Подготовительная группа: (2</w:t>
      </w:r>
      <w:r w:rsidR="00F36E9B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группы): 6 – 7 лет  </w:t>
      </w:r>
      <w:r w:rsidR="004849B6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</w:t>
      </w:r>
      <w:r w:rsidR="00870228" w:rsidRPr="00E45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</w:t>
      </w:r>
    </w:p>
    <w:p w:rsidR="004F4891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  </w:t>
      </w:r>
      <w:r w:rsidRPr="008702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Учебная нагрузка: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Максимально  допустимый  объем  недельной  образовательной  нагрузки, включая  реализацию  дополнительных  образовательных  программ в разновозрастных группах   для  детей  дошкольного  возраста:</w:t>
      </w:r>
    </w:p>
    <w:p w:rsidR="00362684" w:rsidRDefault="00362684" w:rsidP="003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детей от 1 года  до  1.6  –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73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 час 40 минут         </w:t>
      </w:r>
    </w:p>
    <w:p w:rsidR="00A305CC" w:rsidRDefault="00A305CC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детей от 1.6 года  до 2-х лет –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6256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 час </w:t>
      </w:r>
      <w:r w:rsidR="00C62561" w:rsidRPr="00C6256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</w:t>
      </w:r>
      <w:r w:rsidRPr="00C6256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0 минут         </w:t>
      </w:r>
    </w:p>
    <w:p w:rsidR="00870228" w:rsidRPr="00EC6368" w:rsidRDefault="004F4891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для детей от 2-х до 3-х лет –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 час 50 минут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 для детей  от 3-х до 4-х лет  – 2 часа 45</w:t>
      </w:r>
      <w:r w:rsidR="009D4A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минут;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27885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305CC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-  для детей  от 4-х до 5-ти лет -  4  часа;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305C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</w:p>
    <w:p w:rsidR="00D309E5" w:rsidRPr="00A305CC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- для детей  от 5-ти  до 6-ти лет - 6 часов 15 </w:t>
      </w:r>
      <w:r w:rsidR="00D309E5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минут;    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- для детей от  6-ти до 7- ми лет – 8 часов 30 мин;</w:t>
      </w:r>
    </w:p>
    <w:p w:rsidR="009C113B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Продолжительн</w:t>
      </w:r>
      <w:r w:rsidR="00D32845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ость 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 обязательной  образовательной  деятельности:</w:t>
      </w:r>
    </w:p>
    <w:p w:rsidR="00362684" w:rsidRDefault="00362684" w:rsidP="0036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-для детей от 1 года  до 1.6  – </w:t>
      </w:r>
      <w:r w:rsidRPr="00EC73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более 10 минут</w:t>
      </w:r>
    </w:p>
    <w:p w:rsidR="00C62561" w:rsidRDefault="00C62561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-для детей от 1.6 года  до 2-х лет – не более 10 минут</w:t>
      </w:r>
    </w:p>
    <w:p w:rsidR="004F4891" w:rsidRPr="00EC6368" w:rsidRDefault="004F4891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для детей от 2-х до 3-х лет – не более 10 минут</w:t>
      </w:r>
    </w:p>
    <w:p w:rsidR="00C62561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- для детей от 3-х до 4-х  лет – не более 15 </w:t>
      </w:r>
      <w:r w:rsidR="00C37E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минут;                                                                                                                             </w:t>
      </w:r>
      <w:r w:rsidR="00C62561">
        <w:rPr>
          <w:rFonts w:ascii="Times New Roman" w:eastAsia="Times New Roman" w:hAnsi="Times New Roman" w:cs="Times New Roman"/>
          <w:sz w:val="21"/>
          <w:szCs w:val="21"/>
          <w:lang w:eastAsia="ru-RU"/>
        </w:rPr>
        <w:t>                              </w:t>
      </w:r>
    </w:p>
    <w:p w:rsidR="00870228" w:rsidRPr="00870228" w:rsidRDefault="00C62561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70228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  детей  от 4-х  до 5-ти лет – не более 20  минут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4F4891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- для детей от 5-ти до 6-ти лет – не более 25 минут;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- для детей от  6-ти до 7- ми лет – не более 30 мин.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D7B54" w:rsidRPr="00870228" w:rsidRDefault="00870228" w:rsidP="007D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Перерыв</w:t>
      </w:r>
      <w:r w:rsidR="00D328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ы  между  периодами 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D32845"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обязательной</w:t>
      </w:r>
      <w:bookmarkStart w:id="0" w:name="_GoBack"/>
      <w:bookmarkEnd w:id="0"/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</w:t>
      </w:r>
      <w:r w:rsidR="00D309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ной  деятельности – не  менее </w:t>
      </w:r>
      <w:r w:rsidR="00484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 </w:t>
      </w:r>
      <w:r w:rsidR="00D309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минут</w:t>
      </w:r>
      <w:r w:rsidR="00484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309E5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</w:t>
      </w:r>
    </w:p>
    <w:p w:rsidR="00870228" w:rsidRPr="00870228" w:rsidRDefault="00870228" w:rsidP="0087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2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Обязательная образовательная деятельность, требующая повышенной познавательной активности и умственного напряжения детей, проводится в первую половину. Обязательная  образовательная деятельность физкультурно-оздоровительного и эстетического цикла занимает  не менее 60% общего времени, отведенного на обязательную  образовательную деятельность.</w:t>
      </w:r>
    </w:p>
    <w:p w:rsidR="00D727F1" w:rsidRDefault="00D727F1"/>
    <w:sectPr w:rsidR="00D7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FF0"/>
    <w:multiLevelType w:val="multilevel"/>
    <w:tmpl w:val="C5A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D1E35"/>
    <w:multiLevelType w:val="hybridMultilevel"/>
    <w:tmpl w:val="251627CE"/>
    <w:lvl w:ilvl="0" w:tplc="4F76E0D6">
      <w:start w:val="3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28"/>
    <w:rsid w:val="00091354"/>
    <w:rsid w:val="000E5D73"/>
    <w:rsid w:val="00105325"/>
    <w:rsid w:val="0014679D"/>
    <w:rsid w:val="002A6523"/>
    <w:rsid w:val="00362684"/>
    <w:rsid w:val="004651FA"/>
    <w:rsid w:val="004849B6"/>
    <w:rsid w:val="004F4891"/>
    <w:rsid w:val="006F7C9A"/>
    <w:rsid w:val="00706928"/>
    <w:rsid w:val="00741708"/>
    <w:rsid w:val="00762DEC"/>
    <w:rsid w:val="00797F73"/>
    <w:rsid w:val="007D7B54"/>
    <w:rsid w:val="007E28E9"/>
    <w:rsid w:val="00850F6C"/>
    <w:rsid w:val="00866E9E"/>
    <w:rsid w:val="00870228"/>
    <w:rsid w:val="009C113B"/>
    <w:rsid w:val="009D4AF0"/>
    <w:rsid w:val="00A15420"/>
    <w:rsid w:val="00A27758"/>
    <w:rsid w:val="00A305CC"/>
    <w:rsid w:val="00AE2D9E"/>
    <w:rsid w:val="00AF2239"/>
    <w:rsid w:val="00B4600F"/>
    <w:rsid w:val="00C153D9"/>
    <w:rsid w:val="00C37E6C"/>
    <w:rsid w:val="00C52A82"/>
    <w:rsid w:val="00C54378"/>
    <w:rsid w:val="00C546E7"/>
    <w:rsid w:val="00C62561"/>
    <w:rsid w:val="00CA0A7E"/>
    <w:rsid w:val="00D309E5"/>
    <w:rsid w:val="00D32845"/>
    <w:rsid w:val="00D4303A"/>
    <w:rsid w:val="00D727F1"/>
    <w:rsid w:val="00DE16ED"/>
    <w:rsid w:val="00E432D6"/>
    <w:rsid w:val="00E45C7F"/>
    <w:rsid w:val="00EC6368"/>
    <w:rsid w:val="00EC7304"/>
    <w:rsid w:val="00F27885"/>
    <w:rsid w:val="00F36E9B"/>
    <w:rsid w:val="00F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детсад</cp:lastModifiedBy>
  <cp:revision>63</cp:revision>
  <cp:lastPrinted>2021-06-07T23:06:00Z</cp:lastPrinted>
  <dcterms:created xsi:type="dcterms:W3CDTF">2014-11-18T08:19:00Z</dcterms:created>
  <dcterms:modified xsi:type="dcterms:W3CDTF">2021-06-27T22:39:00Z</dcterms:modified>
</cp:coreProperties>
</file>